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6E32" w:rsidRPr="005107DF" w:rsidRDefault="00796E32" w:rsidP="00796E32">
      <w:pPr>
        <w:pStyle w:val="Heading2"/>
        <w:pBdr>
          <w:top w:val="single" w:sz="4" w:space="1" w:color="auto"/>
          <w:left w:val="single" w:sz="4" w:space="4" w:color="auto"/>
          <w:bottom w:val="single" w:sz="4" w:space="1" w:color="auto"/>
          <w:right w:val="single" w:sz="4" w:space="4" w:color="auto"/>
        </w:pBdr>
        <w:rPr>
          <w:sz w:val="32"/>
          <w:szCs w:val="32"/>
        </w:rPr>
      </w:pPr>
      <w:bookmarkStart w:id="0" w:name="_Toc517434486"/>
      <w:bookmarkStart w:id="1" w:name="_GoBack"/>
      <w:bookmarkEnd w:id="1"/>
      <w:r w:rsidRPr="005107DF">
        <w:rPr>
          <w:sz w:val="32"/>
          <w:szCs w:val="32"/>
        </w:rPr>
        <w:t>ANNEX C9: Standard Twinning - Publication of the Call for Proposals on the Internet</w:t>
      </w:r>
      <w:bookmarkEnd w:id="0"/>
    </w:p>
    <w:p w:rsidR="00796E32" w:rsidRPr="005107DF" w:rsidRDefault="00796E32" w:rsidP="00796E32">
      <w:pPr>
        <w:spacing w:after="0" w:line="240" w:lineRule="auto"/>
        <w:rPr>
          <w:rFonts w:ascii="Times New Roman" w:eastAsia="Times New Roman" w:hAnsi="Times New Roman" w:cs="Times New Roman"/>
          <w:color w:val="000000"/>
          <w:sz w:val="24"/>
          <w:szCs w:val="24"/>
          <w:lang w:eastAsia="zh-CN"/>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TWINNING CALL FOR PROPOSALS</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issued by the European Commission</w:t>
      </w: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0E2CBB70" wp14:editId="651F6BE9">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8AA2F"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 w:name="_Toc442374580"/>
      <w:bookmarkStart w:id="3" w:name="_Toc442375070"/>
      <w:bookmarkStart w:id="4" w:name="_Toc443320392"/>
      <w:bookmarkStart w:id="5" w:name="_Toc464460239"/>
      <w:bookmarkStart w:id="6" w:name="_Toc476063586"/>
      <w:bookmarkStart w:id="7" w:name="_Toc476068068"/>
      <w:r w:rsidRPr="005107DF">
        <w:rPr>
          <w:rFonts w:ascii="Times New Roman" w:hAnsi="Times New Roman" w:cs="Times New Roman"/>
          <w:b/>
          <w:sz w:val="24"/>
          <w:szCs w:val="24"/>
          <w:lang w:eastAsia="en-GB"/>
        </w:rPr>
        <w:t>1.</w:t>
      </w:r>
      <w:r w:rsidRPr="005107DF">
        <w:rPr>
          <w:rFonts w:ascii="Times New Roman" w:hAnsi="Times New Roman" w:cs="Times New Roman"/>
          <w:b/>
          <w:sz w:val="24"/>
          <w:szCs w:val="24"/>
          <w:lang w:eastAsia="en-GB"/>
        </w:rPr>
        <w:tab/>
        <w:t>Publication reference</w:t>
      </w:r>
      <w:bookmarkEnd w:id="2"/>
      <w:bookmarkEnd w:id="3"/>
      <w:bookmarkEnd w:id="4"/>
      <w:bookmarkEnd w:id="5"/>
      <w:bookmarkEnd w:id="6"/>
      <w:bookmarkEnd w:id="7"/>
    </w:p>
    <w:p w:rsidR="00796E32" w:rsidRPr="004F0CFE" w:rsidRDefault="00796E32" w:rsidP="00AE246D">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Cs/>
          <w:sz w:val="24"/>
          <w:szCs w:val="24"/>
          <w:lang w:eastAsia="en-GB"/>
        </w:rPr>
      </w:pPr>
      <w:r w:rsidRPr="004F0CFE">
        <w:rPr>
          <w:rFonts w:ascii="Times New Roman" w:eastAsia="Times New Roman" w:hAnsi="Times New Roman" w:cs="Times New Roman"/>
          <w:bCs/>
          <w:sz w:val="24"/>
          <w:szCs w:val="24"/>
          <w:lang w:eastAsia="en-GB"/>
        </w:rPr>
        <w:tab/>
      </w:r>
      <w:r w:rsidR="00AE246D" w:rsidRPr="004F0CFE">
        <w:rPr>
          <w:rFonts w:ascii="Times New Roman" w:eastAsia="Times New Roman" w:hAnsi="Times New Roman" w:cs="Times New Roman"/>
          <w:bCs/>
          <w:sz w:val="24"/>
          <w:szCs w:val="24"/>
          <w:lang w:eastAsia="en-GB"/>
        </w:rPr>
        <w:t>EuropaAid/</w:t>
      </w:r>
      <w:r w:rsidR="004F0CFE" w:rsidRPr="004F0CFE">
        <w:rPr>
          <w:rFonts w:ascii="Times New Roman" w:eastAsia="Times New Roman" w:hAnsi="Times New Roman" w:cs="Times New Roman"/>
          <w:bCs/>
          <w:sz w:val="24"/>
          <w:szCs w:val="24"/>
          <w:lang w:eastAsia="en-GB"/>
        </w:rPr>
        <w:t xml:space="preserve"> 179396 </w:t>
      </w:r>
      <w:r w:rsidR="00AE246D" w:rsidRPr="004F0CFE">
        <w:rPr>
          <w:rFonts w:ascii="Times New Roman" w:eastAsia="Times New Roman" w:hAnsi="Times New Roman" w:cs="Times New Roman"/>
          <w:bCs/>
          <w:sz w:val="24"/>
          <w:szCs w:val="24"/>
          <w:lang w:eastAsia="en-GB"/>
        </w:rPr>
        <w:t>/DD/ACT/BA</w:t>
      </w:r>
    </w:p>
    <w:p w:rsidR="00796E32" w:rsidRPr="005107DF" w:rsidRDefault="00796E32" w:rsidP="00796E32">
      <w:pPr>
        <w:jc w:val="both"/>
        <w:rPr>
          <w:rFonts w:ascii="Times New Roman" w:hAnsi="Times New Roman" w:cs="Times New Roman"/>
          <w:b/>
          <w:sz w:val="24"/>
          <w:szCs w:val="24"/>
          <w:lang w:eastAsia="en-GB"/>
        </w:rPr>
      </w:pPr>
      <w:bookmarkStart w:id="8" w:name="_Toc442374581"/>
      <w:bookmarkStart w:id="9" w:name="_Toc442375071"/>
      <w:bookmarkStart w:id="10" w:name="_Toc443320393"/>
      <w:bookmarkStart w:id="11" w:name="_Toc464460240"/>
      <w:bookmarkStart w:id="12" w:name="_Toc476063587"/>
      <w:bookmarkStart w:id="13" w:name="_Toc476068069"/>
      <w:r w:rsidRPr="005107DF">
        <w:rPr>
          <w:rFonts w:ascii="Times New Roman" w:hAnsi="Times New Roman" w:cs="Times New Roman"/>
          <w:b/>
          <w:sz w:val="24"/>
          <w:szCs w:val="24"/>
          <w:lang w:eastAsia="en-GB"/>
        </w:rPr>
        <w:t>2.</w:t>
      </w:r>
      <w:r w:rsidRPr="005107DF">
        <w:rPr>
          <w:rFonts w:ascii="Times New Roman" w:hAnsi="Times New Roman" w:cs="Times New Roman"/>
          <w:b/>
          <w:sz w:val="24"/>
          <w:szCs w:val="24"/>
          <w:lang w:eastAsia="en-GB"/>
        </w:rPr>
        <w:tab/>
        <w:t>Programme and Financing source</w:t>
      </w:r>
      <w:bookmarkEnd w:id="8"/>
      <w:bookmarkEnd w:id="9"/>
      <w:bookmarkEnd w:id="10"/>
      <w:bookmarkEnd w:id="11"/>
      <w:bookmarkEnd w:id="12"/>
      <w:bookmarkEnd w:id="13"/>
    </w:p>
    <w:p w:rsidR="00796E32" w:rsidRPr="005107DF" w:rsidRDefault="00796E32" w:rsidP="00B538B2">
      <w:pPr>
        <w:autoSpaceDE w:val="0"/>
        <w:autoSpaceDN w:val="0"/>
        <w:adjustRightInd w:val="0"/>
        <w:spacing w:before="120" w:after="0" w:line="240" w:lineRule="auto"/>
        <w:ind w:left="540" w:hanging="540"/>
        <w:jc w:val="both"/>
        <w:rPr>
          <w:rFonts w:ascii="Times New Roman" w:eastAsia="Times New Roman" w:hAnsi="Times New Roman" w:cs="Times New Roman"/>
          <w:bCs/>
          <w:sz w:val="24"/>
          <w:szCs w:val="24"/>
          <w:lang w:eastAsia="en-GB"/>
        </w:rPr>
      </w:pPr>
      <w:r w:rsidRPr="005107DF">
        <w:rPr>
          <w:rFonts w:ascii="Times New Roman" w:eastAsia="Times New Roman" w:hAnsi="Times New Roman" w:cs="Times New Roman"/>
          <w:b/>
          <w:bCs/>
          <w:sz w:val="24"/>
          <w:szCs w:val="24"/>
          <w:lang w:eastAsia="en-GB"/>
        </w:rPr>
        <w:t>Project title:</w:t>
      </w:r>
      <w:r w:rsidRPr="005107DF">
        <w:rPr>
          <w:rFonts w:ascii="Times New Roman" w:eastAsia="Times New Roman" w:hAnsi="Times New Roman" w:cs="Times New Roman"/>
          <w:bCs/>
          <w:sz w:val="24"/>
          <w:szCs w:val="24"/>
          <w:lang w:eastAsia="en-GB"/>
        </w:rPr>
        <w:t xml:space="preserve"> </w:t>
      </w:r>
      <w:r w:rsidR="004C6A5B" w:rsidRPr="004C6A5B">
        <w:rPr>
          <w:rFonts w:ascii="Times New Roman" w:eastAsia="Times New Roman" w:hAnsi="Times New Roman" w:cs="Times New Roman"/>
          <w:bCs/>
          <w:sz w:val="24"/>
          <w:szCs w:val="24"/>
          <w:lang w:eastAsia="en-GB"/>
        </w:rPr>
        <w:t>Strengthening capacities of the Agency for the Prevention of Corruption and Coordination of Fight Against Corruption (APIK)</w:t>
      </w:r>
      <w:r w:rsidR="00B538B2">
        <w:rPr>
          <w:rFonts w:ascii="Times New Roman" w:eastAsia="Times New Roman" w:hAnsi="Times New Roman" w:cs="Times New Roman"/>
          <w:bCs/>
          <w:sz w:val="24"/>
          <w:szCs w:val="24"/>
          <w:lang w:eastAsia="en-GB"/>
        </w:rPr>
        <w:t xml:space="preserve">; </w:t>
      </w:r>
      <w:r w:rsidR="004C6A5B" w:rsidRPr="004C6A5B">
        <w:rPr>
          <w:rFonts w:ascii="Times New Roman" w:eastAsia="Times New Roman" w:hAnsi="Times New Roman" w:cs="Times New Roman"/>
          <w:bCs/>
          <w:sz w:val="24"/>
          <w:szCs w:val="24"/>
          <w:lang w:eastAsia="en-GB"/>
        </w:rPr>
        <w:t>BA 20 IPA JH 01 23</w:t>
      </w:r>
    </w:p>
    <w:p w:rsidR="00CE18E4" w:rsidRDefault="00796E32" w:rsidP="00CE18E4">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bCs/>
          <w:sz w:val="24"/>
          <w:szCs w:val="24"/>
          <w:lang w:eastAsia="en-GB"/>
        </w:rPr>
      </w:pPr>
      <w:r w:rsidRPr="004C6A5B">
        <w:rPr>
          <w:rFonts w:ascii="Times New Roman" w:eastAsia="Times New Roman" w:hAnsi="Times New Roman" w:cs="Times New Roman"/>
          <w:bCs/>
          <w:sz w:val="24"/>
          <w:szCs w:val="24"/>
          <w:lang w:eastAsia="en-GB"/>
        </w:rPr>
        <w:t>Programme title:</w:t>
      </w:r>
      <w:r w:rsidR="00B538B2">
        <w:rPr>
          <w:rFonts w:ascii="Times New Roman" w:eastAsia="Times New Roman" w:hAnsi="Times New Roman" w:cs="Times New Roman"/>
          <w:bCs/>
          <w:sz w:val="24"/>
          <w:szCs w:val="24"/>
          <w:lang w:eastAsia="en-GB"/>
        </w:rPr>
        <w:t xml:space="preserve"> </w:t>
      </w:r>
      <w:bookmarkStart w:id="14" w:name="_Toc442374582"/>
      <w:bookmarkStart w:id="15" w:name="_Toc442375072"/>
      <w:bookmarkStart w:id="16" w:name="_Toc443320394"/>
      <w:bookmarkStart w:id="17" w:name="_Toc464460241"/>
      <w:bookmarkStart w:id="18" w:name="_Toc476063588"/>
      <w:bookmarkStart w:id="19" w:name="_Toc476068070"/>
      <w:r w:rsidR="004C6A5B">
        <w:rPr>
          <w:rFonts w:ascii="Times New Roman" w:eastAsia="Times New Roman" w:hAnsi="Times New Roman" w:cs="Times New Roman"/>
          <w:bCs/>
          <w:sz w:val="24"/>
          <w:szCs w:val="24"/>
          <w:lang w:eastAsia="en-GB"/>
        </w:rPr>
        <w:t>IPA 2020</w:t>
      </w:r>
      <w:r w:rsidR="00CE18E4" w:rsidRPr="00CE18E4">
        <w:rPr>
          <w:rFonts w:ascii="Times New Roman" w:eastAsia="Times New Roman" w:hAnsi="Times New Roman" w:cs="Times New Roman"/>
          <w:bCs/>
          <w:sz w:val="24"/>
          <w:szCs w:val="24"/>
          <w:lang w:eastAsia="en-GB"/>
        </w:rPr>
        <w:t xml:space="preserve"> Annual Action Programme for Bosnia and Herzegovina; CRIS reference 2019/041-213 Objective 1, direct management mode</w:t>
      </w:r>
      <w:r w:rsidR="00CE18E4" w:rsidRPr="00CE18E4">
        <w:rPr>
          <w:rFonts w:ascii="Times New Roman" w:eastAsia="Times New Roman" w:hAnsi="Times New Roman" w:cs="Times New Roman"/>
          <w:b/>
          <w:bCs/>
          <w:sz w:val="24"/>
          <w:szCs w:val="24"/>
          <w:lang w:eastAsia="en-GB"/>
        </w:rPr>
        <w:t xml:space="preserve"> </w:t>
      </w:r>
    </w:p>
    <w:p w:rsidR="00796E32" w:rsidRPr="005107DF" w:rsidRDefault="00796E32" w:rsidP="00CE18E4">
      <w:pPr>
        <w:widowControl w:val="0"/>
        <w:tabs>
          <w:tab w:val="left" w:pos="360"/>
          <w:tab w:val="left" w:pos="720"/>
          <w:tab w:val="left" w:pos="900"/>
        </w:tabs>
        <w:spacing w:before="100" w:after="100" w:line="240" w:lineRule="auto"/>
        <w:ind w:right="360"/>
        <w:jc w:val="both"/>
        <w:rPr>
          <w:rFonts w:ascii="Times New Roman" w:hAnsi="Times New Roman" w:cs="Times New Roman"/>
          <w:b/>
          <w:sz w:val="24"/>
          <w:szCs w:val="24"/>
          <w:lang w:eastAsia="en-GB"/>
        </w:rPr>
      </w:pPr>
      <w:r w:rsidRPr="005107DF">
        <w:rPr>
          <w:rFonts w:ascii="Times New Roman" w:hAnsi="Times New Roman" w:cs="Times New Roman"/>
          <w:b/>
          <w:sz w:val="24"/>
          <w:szCs w:val="24"/>
          <w:lang w:eastAsia="en-GB"/>
        </w:rPr>
        <w:t>3.</w:t>
      </w:r>
      <w:r w:rsidRPr="005107DF">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CE18E4" w:rsidRDefault="00B538B2" w:rsidP="00CE18E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796E32" w:rsidRPr="005107DF">
        <w:rPr>
          <w:rFonts w:ascii="Times New Roman" w:eastAsia="Times New Roman" w:hAnsi="Times New Roman" w:cs="Times New Roman"/>
          <w:b/>
          <w:snapToGrid w:val="0"/>
          <w:color w:val="000000"/>
          <w:sz w:val="24"/>
          <w:szCs w:val="24"/>
        </w:rPr>
        <w:t>(a)</w:t>
      </w:r>
      <w:r w:rsidR="00796E32" w:rsidRPr="005107DF">
        <w:rPr>
          <w:rFonts w:ascii="Times New Roman" w:eastAsia="Times New Roman" w:hAnsi="Times New Roman" w:cs="Times New Roman"/>
          <w:b/>
          <w:snapToGrid w:val="0"/>
          <w:color w:val="000000"/>
          <w:sz w:val="24"/>
          <w:szCs w:val="24"/>
        </w:rPr>
        <w:tab/>
        <w:t>Short description (5 lines) of planned objectives:</w:t>
      </w:r>
      <w:r w:rsidR="00796E32" w:rsidRPr="00B538B2">
        <w:rPr>
          <w:rFonts w:ascii="Times New Roman" w:eastAsia="Times New Roman" w:hAnsi="Times New Roman" w:cs="Times New Roman"/>
          <w:b/>
          <w:snapToGrid w:val="0"/>
          <w:color w:val="000000"/>
          <w:sz w:val="24"/>
          <w:szCs w:val="24"/>
        </w:rPr>
        <w:t xml:space="preserve"> </w:t>
      </w:r>
      <w:r w:rsidR="004C6A5B">
        <w:rPr>
          <w:rFonts w:ascii="Times New Roman" w:eastAsia="Times New Roman" w:hAnsi="Times New Roman" w:cs="Times New Roman"/>
          <w:snapToGrid w:val="0"/>
          <w:color w:val="000000"/>
          <w:sz w:val="24"/>
          <w:szCs w:val="24"/>
        </w:rPr>
        <w:t xml:space="preserve"> </w:t>
      </w:r>
    </w:p>
    <w:p w:rsidR="004C6A5B" w:rsidRPr="00473CDB" w:rsidRDefault="004C6A5B" w:rsidP="004C6A5B">
      <w:pPr>
        <w:autoSpaceDE w:val="0"/>
        <w:autoSpaceDN w:val="0"/>
        <w:adjustRightInd w:val="0"/>
        <w:spacing w:before="120" w:after="0" w:line="240" w:lineRule="auto"/>
        <w:ind w:left="540"/>
        <w:jc w:val="both"/>
        <w:rPr>
          <w:rFonts w:ascii="Times New Roman" w:hAnsi="Times New Roman" w:cs="Times New Roman"/>
          <w:sz w:val="24"/>
          <w:szCs w:val="24"/>
          <w:lang w:val="bs-Latn-BA"/>
        </w:rPr>
      </w:pPr>
      <w:r>
        <w:rPr>
          <w:rFonts w:ascii="Times New Roman" w:hAnsi="Times New Roman" w:cs="Times New Roman"/>
          <w:sz w:val="24"/>
          <w:szCs w:val="24"/>
          <w:lang w:val="bs-Latn-BA"/>
        </w:rPr>
        <w:t>T</w:t>
      </w:r>
      <w:r w:rsidRPr="00473CDB">
        <w:rPr>
          <w:rFonts w:ascii="Times New Roman" w:hAnsi="Times New Roman" w:cs="Times New Roman"/>
          <w:sz w:val="24"/>
          <w:szCs w:val="24"/>
          <w:lang w:val="bs-Latn-BA"/>
        </w:rPr>
        <w:t xml:space="preserve">o consolidate </w:t>
      </w:r>
      <w:r>
        <w:rPr>
          <w:rFonts w:ascii="Times New Roman" w:hAnsi="Times New Roman" w:cs="Times New Roman"/>
          <w:sz w:val="24"/>
          <w:szCs w:val="24"/>
          <w:lang w:val="bs-Latn-BA"/>
        </w:rPr>
        <w:t xml:space="preserve">the </w:t>
      </w:r>
      <w:r w:rsidRPr="00EE5D71">
        <w:rPr>
          <w:rFonts w:ascii="Times New Roman" w:hAnsi="Times New Roman" w:cs="Times New Roman"/>
          <w:sz w:val="24"/>
          <w:szCs w:val="24"/>
          <w:lang w:val="bs-Latn-BA"/>
        </w:rPr>
        <w:t xml:space="preserve">Agency for the Prevention of Corruption and Coordination of Fight Against Corruption </w:t>
      </w:r>
      <w:r>
        <w:rPr>
          <w:rFonts w:ascii="Times New Roman" w:hAnsi="Times New Roman" w:cs="Times New Roman"/>
          <w:sz w:val="24"/>
          <w:szCs w:val="24"/>
          <w:lang w:val="bs-Latn-BA"/>
        </w:rPr>
        <w:t>(</w:t>
      </w:r>
      <w:r w:rsidRPr="00473CDB">
        <w:rPr>
          <w:rFonts w:ascii="Times New Roman" w:hAnsi="Times New Roman" w:cs="Times New Roman"/>
          <w:sz w:val="24"/>
          <w:szCs w:val="24"/>
          <w:lang w:val="bs-Latn-BA"/>
        </w:rPr>
        <w:t>APIK</w:t>
      </w:r>
      <w:r>
        <w:rPr>
          <w:rFonts w:ascii="Times New Roman" w:hAnsi="Times New Roman" w:cs="Times New Roman"/>
          <w:sz w:val="24"/>
          <w:szCs w:val="24"/>
          <w:lang w:val="bs-Latn-BA"/>
        </w:rPr>
        <w:t>)</w:t>
      </w:r>
      <w:r w:rsidRPr="00473CDB">
        <w:rPr>
          <w:rFonts w:ascii="Times New Roman" w:hAnsi="Times New Roman" w:cs="Times New Roman"/>
          <w:sz w:val="24"/>
          <w:szCs w:val="24"/>
          <w:lang w:val="bs-Latn-BA"/>
        </w:rPr>
        <w:t>’s key technical and functional capacities so that it can lead BiH toward more strategic anti-corrup</w:t>
      </w:r>
      <w:r>
        <w:rPr>
          <w:rFonts w:ascii="Times New Roman" w:hAnsi="Times New Roman" w:cs="Times New Roman"/>
          <w:sz w:val="24"/>
          <w:szCs w:val="24"/>
          <w:lang w:val="bs-Latn-BA"/>
        </w:rPr>
        <w:t>tion (prevention) policies.</w:t>
      </w:r>
    </w:p>
    <w:p w:rsidR="004C6A5B" w:rsidRPr="00CE18E4" w:rsidRDefault="004C6A5B" w:rsidP="00CE18E4">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(b)</w:t>
      </w:r>
      <w:r w:rsidRPr="005107DF">
        <w:rPr>
          <w:rFonts w:ascii="Times New Roman" w:eastAsia="Times New Roman" w:hAnsi="Times New Roman" w:cs="Times New Roman"/>
          <w:b/>
          <w:snapToGrid w:val="0"/>
          <w:color w:val="000000"/>
          <w:sz w:val="24"/>
          <w:szCs w:val="24"/>
        </w:rPr>
        <w:tab/>
        <w:t xml:space="preserve">Geographical area: </w:t>
      </w:r>
      <w:r w:rsidR="00B538B2">
        <w:rPr>
          <w:rFonts w:ascii="Times New Roman" w:eastAsia="Times New Roman" w:hAnsi="Times New Roman" w:cs="Times New Roman"/>
          <w:b/>
          <w:snapToGrid w:val="0"/>
          <w:color w:val="000000"/>
          <w:sz w:val="24"/>
          <w:szCs w:val="24"/>
        </w:rPr>
        <w:t>Bosnia and Herzegovina</w:t>
      </w:r>
    </w:p>
    <w:p w:rsidR="00796E32" w:rsidRPr="005107DF" w:rsidRDefault="00796E32" w:rsidP="00796E3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b/>
          <w:snapToGrid w:val="0"/>
          <w:color w:val="000000"/>
          <w:sz w:val="24"/>
          <w:szCs w:val="24"/>
        </w:rPr>
        <w:tab/>
        <w:t>(c)</w:t>
      </w:r>
      <w:r w:rsidRPr="005107DF">
        <w:rPr>
          <w:rFonts w:ascii="Times New Roman" w:eastAsia="Times New Roman" w:hAnsi="Times New Roman" w:cs="Times New Roman"/>
          <w:b/>
          <w:snapToGrid w:val="0"/>
          <w:color w:val="000000"/>
          <w:sz w:val="24"/>
          <w:szCs w:val="24"/>
        </w:rPr>
        <w:tab/>
        <w:t xml:space="preserve">Maximum project duration: </w:t>
      </w:r>
      <w:r w:rsidR="004C6A5B">
        <w:rPr>
          <w:rFonts w:ascii="Times New Roman" w:eastAsia="Times New Roman" w:hAnsi="Times New Roman" w:cs="Times New Roman"/>
          <w:b/>
          <w:snapToGrid w:val="0"/>
          <w:color w:val="000000"/>
          <w:sz w:val="24"/>
          <w:szCs w:val="24"/>
        </w:rPr>
        <w:t>12</w:t>
      </w:r>
      <w:r w:rsidR="00B538B2">
        <w:rPr>
          <w:rFonts w:ascii="Times New Roman" w:eastAsia="Times New Roman" w:hAnsi="Times New Roman" w:cs="Times New Roman"/>
          <w:b/>
          <w:snapToGrid w:val="0"/>
          <w:color w:val="000000"/>
          <w:sz w:val="24"/>
          <w:szCs w:val="24"/>
        </w:rPr>
        <w:t xml:space="preserve"> months</w:t>
      </w:r>
    </w:p>
    <w:p w:rsidR="00796E32" w:rsidRPr="005107DF" w:rsidRDefault="00796E32" w:rsidP="00796E32">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5107DF">
        <w:rPr>
          <w:rFonts w:ascii="Times New Roman" w:hAnsi="Times New Roman" w:cs="Times New Roman"/>
          <w:b/>
          <w:sz w:val="24"/>
          <w:szCs w:val="24"/>
          <w:lang w:eastAsia="en-GB"/>
        </w:rPr>
        <w:t>4.</w:t>
      </w:r>
      <w:r w:rsidRPr="005107DF">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5107DF">
        <w:rPr>
          <w:rFonts w:ascii="Times New Roman" w:hAnsi="Times New Roman" w:cs="Times New Roman"/>
          <w:b/>
          <w:sz w:val="24"/>
          <w:szCs w:val="24"/>
          <w:lang w:eastAsia="en-GB"/>
        </w:rPr>
        <w:t xml:space="preserve"> </w:t>
      </w:r>
    </w:p>
    <w:p w:rsidR="00796E32" w:rsidRPr="005107DF" w:rsidRDefault="00796E32" w:rsidP="00796E32">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EUR </w:t>
      </w:r>
      <w:r w:rsidR="00B538B2">
        <w:rPr>
          <w:rFonts w:ascii="Times New Roman" w:eastAsia="Times New Roman" w:hAnsi="Times New Roman" w:cs="Times New Roman"/>
          <w:snapToGrid w:val="0"/>
          <w:color w:val="000000"/>
          <w:sz w:val="24"/>
          <w:szCs w:val="24"/>
        </w:rPr>
        <w:t>1,000,000.00</w:t>
      </w:r>
    </w:p>
    <w:p w:rsidR="00796E32" w:rsidRPr="005107DF" w:rsidRDefault="00796E32"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017BBAA4" wp14:editId="02B3D5C3">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D259D"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ELIGIBILITY CRITERIA</w:t>
      </w:r>
    </w:p>
    <w:p w:rsidR="00796E32" w:rsidRPr="005107DF" w:rsidRDefault="00796E32" w:rsidP="00796E32">
      <w:pPr>
        <w:spacing w:after="0" w:line="240" w:lineRule="auto"/>
        <w:ind w:left="284"/>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5107DF">
        <w:rPr>
          <w:rFonts w:ascii="Times New Roman" w:hAnsi="Times New Roman" w:cs="Times New Roman"/>
          <w:b/>
          <w:sz w:val="24"/>
          <w:szCs w:val="24"/>
          <w:lang w:eastAsia="en-GB"/>
        </w:rPr>
        <w:t>5.</w:t>
      </w:r>
      <w:r w:rsidRPr="005107DF">
        <w:rPr>
          <w:rFonts w:ascii="Times New Roman" w:hAnsi="Times New Roman" w:cs="Times New Roman"/>
          <w:b/>
          <w:sz w:val="24"/>
          <w:szCs w:val="24"/>
          <w:lang w:eastAsia="en-GB"/>
        </w:rPr>
        <w:tab/>
        <w:t xml:space="preserve">Eligibility: Who may </w:t>
      </w:r>
      <w:bookmarkEnd w:id="26"/>
      <w:bookmarkEnd w:id="27"/>
      <w:bookmarkEnd w:id="28"/>
      <w:bookmarkEnd w:id="29"/>
      <w:r w:rsidRPr="005107DF">
        <w:rPr>
          <w:rFonts w:ascii="Times New Roman" w:hAnsi="Times New Roman" w:cs="Times New Roman"/>
          <w:b/>
          <w:sz w:val="24"/>
          <w:szCs w:val="24"/>
          <w:lang w:eastAsia="en-GB"/>
        </w:rPr>
        <w:t>apply?</w:t>
      </w:r>
      <w:bookmarkEnd w:id="30"/>
      <w:bookmarkEnd w:id="31"/>
    </w:p>
    <w:p w:rsidR="00796E32" w:rsidRPr="005107DF" w:rsidRDefault="00796E32" w:rsidP="00796E32">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796E32" w:rsidRPr="005107DF" w:rsidRDefault="00796E32" w:rsidP="00796E32">
      <w:pPr>
        <w:ind w:left="426"/>
        <w:rPr>
          <w:rFonts w:ascii="Times New Roman" w:hAnsi="Times New Roman" w:cs="Times New Roman"/>
          <w:i/>
          <w:snapToGrid w:val="0"/>
          <w:color w:val="000000"/>
          <w:sz w:val="24"/>
          <w:szCs w:val="24"/>
        </w:rPr>
      </w:pPr>
      <w:r w:rsidRPr="005107DF">
        <w:rPr>
          <w:rFonts w:ascii="Times New Roman" w:hAnsi="Times New Roman" w:cs="Times New Roman"/>
          <w:i/>
          <w:snapToGrid w:val="0"/>
          <w:color w:val="000000"/>
          <w:sz w:val="24"/>
          <w:szCs w:val="24"/>
        </w:rPr>
        <w:t xml:space="preserve">For British applicants: Please be aware that eligibility criteria must be complied with for the entire duration of the grant. If the United Kingdom withdraws from the EU during the grant period without concluding an agreement with the EU ensuring in particular </w:t>
      </w:r>
      <w:r w:rsidRPr="005107DF">
        <w:rPr>
          <w:rFonts w:ascii="Times New Roman" w:hAnsi="Times New Roman" w:cs="Times New Roman"/>
          <w:i/>
          <w:snapToGrid w:val="0"/>
          <w:color w:val="000000"/>
          <w:sz w:val="24"/>
          <w:szCs w:val="24"/>
        </w:rPr>
        <w:lastRenderedPageBreak/>
        <w:t>that British applicants continue to be eligible, you will cease to receive EU funding (while continuing, where possible, to participate) or be required to leave the project on the basis of Article 12.2 of the General Conditions to the grant agreement.</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481C4573" wp14:editId="7FA1272C">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11337"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r w:rsidRPr="005107DF">
        <w:rPr>
          <w:rFonts w:ascii="Times New Roman" w:eastAsia="Times New Roman" w:hAnsi="Times New Roman" w:cs="Times New Roman"/>
          <w:b/>
          <w:color w:val="000000"/>
          <w:sz w:val="24"/>
          <w:szCs w:val="24"/>
          <w:lang w:eastAsia="en-GB"/>
        </w:rPr>
        <w:t>PROVISIONAL TIMETABLE</w: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5107DF">
        <w:rPr>
          <w:rFonts w:ascii="Times New Roman" w:hAnsi="Times New Roman" w:cs="Times New Roman"/>
          <w:b/>
          <w:sz w:val="24"/>
          <w:szCs w:val="24"/>
          <w:lang w:eastAsia="en-GB"/>
        </w:rPr>
        <w:t>6.</w:t>
      </w:r>
      <w:r w:rsidRPr="005107DF">
        <w:rPr>
          <w:rFonts w:ascii="Times New Roman" w:hAnsi="Times New Roman" w:cs="Times New Roman"/>
          <w:b/>
          <w:sz w:val="24"/>
          <w:szCs w:val="24"/>
          <w:lang w:eastAsia="en-GB"/>
        </w:rPr>
        <w:tab/>
        <w:t>Provisional notification date of results of the award process</w:t>
      </w:r>
      <w:r w:rsidRPr="005107DF">
        <w:rPr>
          <w:rFonts w:ascii="Times New Roman" w:hAnsi="Times New Roman" w:cs="Times New Roman"/>
          <w:b/>
          <w:sz w:val="24"/>
          <w:szCs w:val="24"/>
          <w:lang w:eastAsia="en-GB"/>
        </w:rPr>
        <w:footnoteReference w:id="1"/>
      </w:r>
      <w:bookmarkEnd w:id="32"/>
      <w:bookmarkEnd w:id="33"/>
      <w:bookmarkEnd w:id="34"/>
      <w:bookmarkEnd w:id="35"/>
      <w:bookmarkEnd w:id="36"/>
      <w:bookmarkEnd w:id="37"/>
    </w:p>
    <w:p w:rsidR="00796E32" w:rsidRPr="005107DF" w:rsidRDefault="004C6A5B" w:rsidP="00796E32">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January 2024</w:t>
      </w:r>
    </w:p>
    <w:p w:rsidR="00796E32" w:rsidRPr="005107DF" w:rsidRDefault="00796E32" w:rsidP="00796E32">
      <w:pPr>
        <w:spacing w:after="0" w:line="240" w:lineRule="auto"/>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6468C522" wp14:editId="225F96D3">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CA78F6"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center"/>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SELECTION AND AWARD CRITERIA</w:t>
      </w:r>
    </w:p>
    <w:p w:rsidR="00796E32" w:rsidRPr="005107DF" w:rsidRDefault="00796E32" w:rsidP="00796E32">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796E32" w:rsidRPr="003C776A" w:rsidRDefault="00796E32" w:rsidP="00796E32">
      <w:pPr>
        <w:jc w:val="both"/>
        <w:rPr>
          <w:rFonts w:ascii="Times New Roman" w:hAnsi="Times New Roman" w:cs="Times New Roman"/>
          <w:b/>
          <w:sz w:val="24"/>
          <w:szCs w:val="24"/>
          <w:lang w:eastAsia="en-GB"/>
        </w:rPr>
      </w:pPr>
      <w:bookmarkStart w:id="42" w:name="_Toc476063592"/>
      <w:bookmarkStart w:id="43" w:name="_Toc476068074"/>
      <w:r w:rsidRPr="005107DF">
        <w:rPr>
          <w:rFonts w:ascii="Times New Roman" w:hAnsi="Times New Roman" w:cs="Times New Roman"/>
          <w:b/>
          <w:sz w:val="24"/>
          <w:szCs w:val="24"/>
          <w:lang w:eastAsia="en-GB"/>
        </w:rPr>
        <w:t>7.</w:t>
      </w:r>
      <w:r w:rsidRPr="005107DF">
        <w:rPr>
          <w:rFonts w:ascii="Times New Roman" w:hAnsi="Times New Roman" w:cs="Times New Roman"/>
          <w:b/>
          <w:sz w:val="24"/>
          <w:szCs w:val="24"/>
          <w:lang w:eastAsia="en-GB"/>
        </w:rPr>
        <w:tab/>
      </w:r>
      <w:r w:rsidRPr="003C776A">
        <w:rPr>
          <w:rFonts w:ascii="Times New Roman" w:hAnsi="Times New Roman" w:cs="Times New Roman"/>
          <w:b/>
          <w:sz w:val="24"/>
          <w:szCs w:val="24"/>
          <w:lang w:eastAsia="en-GB"/>
        </w:rPr>
        <w:t>Selection and award criteria</w:t>
      </w:r>
      <w:bookmarkEnd w:id="38"/>
      <w:bookmarkEnd w:id="39"/>
      <w:bookmarkEnd w:id="40"/>
      <w:bookmarkEnd w:id="41"/>
      <w:bookmarkEnd w:id="42"/>
      <w:bookmarkEnd w:id="43"/>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rPr>
      </w:pPr>
      <w:r w:rsidRPr="003C776A">
        <w:rPr>
          <w:rFonts w:ascii="Times New Roman" w:eastAsia="Calibri" w:hAnsi="Times New Roman" w:cs="Times New Roman"/>
          <w:b/>
          <w:color w:val="000000"/>
          <w:sz w:val="24"/>
          <w:szCs w:val="24"/>
        </w:rPr>
        <w:t xml:space="preserve">Selection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operational capacity of the Component leaders </w:t>
      </w:r>
      <w:r w:rsidRPr="003C776A">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3C776A">
        <w:rPr>
          <w:rFonts w:ascii="Times New Roman" w:eastAsia="Calibri" w:hAnsi="Times New Roman" w:cs="Times New Roman"/>
          <w:b/>
          <w:color w:val="000000"/>
          <w:sz w:val="24"/>
          <w:szCs w:val="24"/>
        </w:rPr>
        <w:t xml:space="preserve"> Yes/No </w:t>
      </w:r>
      <w:r w:rsidRPr="003C776A">
        <w:rPr>
          <w:rFonts w:ascii="Times New Roman" w:eastAsia="Calibri" w:hAnsi="Times New Roman" w:cs="Times New Roman"/>
          <w:color w:val="000000"/>
          <w:sz w:val="24"/>
          <w:szCs w:val="24"/>
        </w:rPr>
        <w:t>basis and a single negative evaluation of one criterion disqualifies the proposal.</w:t>
      </w:r>
      <w:r w:rsidRPr="003C776A">
        <w:rPr>
          <w:rFonts w:ascii="Times New Roman" w:eastAsia="Calibri" w:hAnsi="Times New Roman" w:cs="Times New Roman"/>
          <w:b/>
          <w:color w:val="000000"/>
          <w:sz w:val="24"/>
          <w:szCs w:val="24"/>
        </w:rPr>
        <w:t xml:space="preserve"> </w:t>
      </w:r>
    </w:p>
    <w:p w:rsidR="00796E32" w:rsidRPr="003C776A" w:rsidRDefault="00796E32" w:rsidP="00796E32">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3C776A">
        <w:rPr>
          <w:rFonts w:ascii="Times New Roman" w:eastAsia="Calibri" w:hAnsi="Times New Roman" w:cs="Times New Roman"/>
          <w:b/>
          <w:color w:val="000000"/>
          <w:sz w:val="24"/>
          <w:szCs w:val="24"/>
        </w:rPr>
        <w:t xml:space="preserve">Award criteria </w:t>
      </w:r>
      <w:r w:rsidRPr="003C776A">
        <w:rPr>
          <w:rFonts w:ascii="Times New Roman" w:eastAsia="Times New Roman" w:hAnsi="Times New Roman" w:cs="Times New Roman"/>
          <w:snapToGrid w:val="0"/>
          <w:color w:val="000000"/>
          <w:sz w:val="24"/>
          <w:szCs w:val="24"/>
        </w:rPr>
        <w:t>consider</w:t>
      </w:r>
      <w:r w:rsidRPr="003C776A">
        <w:rPr>
          <w:rFonts w:ascii="Times New Roman" w:eastAsia="Calibri" w:hAnsi="Times New Roman" w:cs="Times New Roman"/>
          <w:color w:val="000000"/>
          <w:sz w:val="24"/>
          <w:szCs w:val="24"/>
        </w:rPr>
        <w:t xml:space="preserve"> the</w:t>
      </w:r>
      <w:r w:rsidRPr="003C776A">
        <w:rPr>
          <w:rFonts w:ascii="Times New Roman" w:eastAsia="Calibri" w:hAnsi="Times New Roman" w:cs="Times New Roman"/>
          <w:b/>
          <w:color w:val="000000"/>
          <w:sz w:val="24"/>
          <w:szCs w:val="24"/>
        </w:rPr>
        <w:t xml:space="preserve"> merit of the main qualifying aspects </w:t>
      </w:r>
      <w:r w:rsidRPr="003C776A">
        <w:rPr>
          <w:rFonts w:ascii="Times New Roman" w:eastAsia="Calibri" w:hAnsi="Times New Roman" w:cs="Times New Roman"/>
          <w:color w:val="000000"/>
          <w:sz w:val="24"/>
          <w:szCs w:val="24"/>
        </w:rPr>
        <w:t>of the proposal and are evaluated applying a</w:t>
      </w:r>
      <w:r w:rsidRPr="003C776A">
        <w:rPr>
          <w:rFonts w:ascii="Times New Roman" w:eastAsia="Calibri" w:hAnsi="Times New Roman" w:cs="Times New Roman"/>
          <w:b/>
          <w:color w:val="000000"/>
          <w:sz w:val="24"/>
          <w:szCs w:val="24"/>
        </w:rPr>
        <w:t xml:space="preserve"> scoring system (1 to 5)</w:t>
      </w:r>
      <w:r w:rsidRPr="003C776A">
        <w:rPr>
          <w:rFonts w:ascii="Times New Roman" w:eastAsia="Calibri" w:hAnsi="Times New Roman" w:cs="Times New Roman"/>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r w:rsidR="000D3FD0">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snapToGrid w:val="0"/>
          <w:color w:val="000000"/>
          <w:sz w:val="24"/>
          <w:szCs w:val="24"/>
        </w:rPr>
        <w:t>etc.</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5107D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5107DF">
        <w:rPr>
          <w:rFonts w:ascii="Times New Roman" w:eastAsia="Times New Roman" w:hAnsi="Times New Roman" w:cs="Times New Roman"/>
          <w:i/>
          <w:snapToGrid w:val="0"/>
          <w:color w:val="000000"/>
          <w:sz w:val="24"/>
          <w:szCs w:val="24"/>
        </w:rPr>
        <w:t xml:space="preserve"> </w:t>
      </w:r>
    </w:p>
    <w:p w:rsidR="00796E32" w:rsidRPr="005107DF" w:rsidRDefault="00796E32" w:rsidP="00796E32">
      <w:pPr>
        <w:spacing w:after="0" w:line="240" w:lineRule="auto"/>
        <w:jc w:val="both"/>
        <w:rPr>
          <w:rFonts w:ascii="Times New Roman" w:eastAsia="Times New Roman" w:hAnsi="Times New Roman" w:cs="Times New Roman"/>
          <w:color w:val="000000"/>
          <w:sz w:val="24"/>
          <w:szCs w:val="24"/>
          <w:lang w:eastAsia="en-GB"/>
        </w:rPr>
      </w:pPr>
      <w:r w:rsidRPr="005107DF">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4829DE97" wp14:editId="094D1AB4">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189A21"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r w:rsidRPr="005107DF">
        <w:rPr>
          <w:rFonts w:ascii="Times New Roman" w:eastAsia="Times New Roman" w:hAnsi="Times New Roman" w:cs="Times New Roman"/>
          <w:b/>
          <w:color w:val="000000"/>
          <w:sz w:val="24"/>
          <w:szCs w:val="24"/>
          <w:lang w:eastAsia="en-GB"/>
        </w:rPr>
        <w:t>APPLICATION FORMALITIES</w:t>
      </w:r>
    </w:p>
    <w:p w:rsidR="00796E32" w:rsidRPr="005107DF" w:rsidRDefault="00796E32" w:rsidP="00796E32">
      <w:pPr>
        <w:spacing w:after="0" w:line="240" w:lineRule="auto"/>
        <w:ind w:left="360"/>
        <w:jc w:val="both"/>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5107DF">
        <w:rPr>
          <w:rFonts w:ascii="Times New Roman" w:hAnsi="Times New Roman" w:cs="Times New Roman"/>
          <w:b/>
          <w:sz w:val="24"/>
          <w:szCs w:val="24"/>
          <w:lang w:eastAsia="en-GB"/>
        </w:rPr>
        <w:t>8.</w:t>
      </w:r>
      <w:r w:rsidRPr="005107DF">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5107DF">
        <w:rPr>
          <w:rFonts w:ascii="Times New Roman" w:eastAsia="Times New Roman" w:hAnsi="Times New Roman" w:cs="Times New Roman"/>
          <w:b/>
          <w:snapToGrid w:val="0"/>
          <w:color w:val="000000"/>
          <w:sz w:val="24"/>
          <w:szCs w:val="24"/>
        </w:rPr>
        <w:t>EU Member States</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following the instructions of the </w:t>
      </w:r>
      <w:r w:rsidRPr="005107DF">
        <w:rPr>
          <w:rFonts w:ascii="Times New Roman" w:eastAsia="Times New Roman" w:hAnsi="Times New Roman" w:cs="Times New Roman"/>
          <w:b/>
          <w:snapToGrid w:val="0"/>
          <w:color w:val="000000"/>
          <w:sz w:val="24"/>
          <w:szCs w:val="24"/>
        </w:rPr>
        <w:t>Twinning Manual</w:t>
      </w:r>
      <w:r w:rsidRPr="005107DF">
        <w:rPr>
          <w:rFonts w:ascii="Times New Roman" w:eastAsia="Times New Roman" w:hAnsi="Times New Roman" w:cs="Times New Roman"/>
          <w:snapToGrid w:val="0"/>
          <w:color w:val="000000"/>
          <w:sz w:val="24"/>
          <w:szCs w:val="24"/>
        </w:rPr>
        <w:t xml:space="preserve"> which must be strictly observed (including the use of the template).</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Only one Twinning proposal for Member State can be submitted by the </w:t>
      </w:r>
      <w:r w:rsidRPr="005107DF">
        <w:rPr>
          <w:rFonts w:ascii="Times New Roman" w:eastAsia="Times New Roman" w:hAnsi="Times New Roman" w:cs="Times New Roman"/>
          <w:b/>
          <w:snapToGrid w:val="0"/>
          <w:color w:val="000000"/>
          <w:sz w:val="24"/>
          <w:szCs w:val="24"/>
        </w:rPr>
        <w:t>Member State</w:t>
      </w:r>
      <w:r w:rsidRPr="005107DF">
        <w:rPr>
          <w:rFonts w:ascii="Times New Roman" w:eastAsia="Times New Roman" w:hAnsi="Times New Roman" w:cs="Times New Roman"/>
          <w:snapToGrid w:val="0"/>
          <w:color w:val="000000"/>
          <w:sz w:val="24"/>
          <w:szCs w:val="24"/>
        </w:rPr>
        <w:t xml:space="preserve">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to the Contracting Authority within the deadline for applications.</w:t>
      </w:r>
    </w:p>
    <w:p w:rsidR="00796E32" w:rsidRPr="005107DF" w:rsidRDefault="00796E32" w:rsidP="00796E32">
      <w:pPr>
        <w:spacing w:after="0" w:line="240" w:lineRule="auto"/>
        <w:ind w:left="540"/>
        <w:jc w:val="both"/>
        <w:outlineLvl w:val="0"/>
        <w:rPr>
          <w:rFonts w:ascii="Times New Roman" w:eastAsia="Times New Roman" w:hAnsi="Times New Roman" w:cs="Times New Roman"/>
          <w:snapToGrid w:val="0"/>
          <w:color w:val="000000"/>
          <w:sz w:val="24"/>
          <w:szCs w:val="24"/>
        </w:rPr>
      </w:pPr>
      <w:bookmarkStart w:id="50" w:name="_Toc490062193"/>
      <w:bookmarkStart w:id="51" w:name="_Toc513542220"/>
      <w:bookmarkStart w:id="52" w:name="_Toc517271228"/>
      <w:bookmarkStart w:id="53" w:name="_Toc517434487"/>
      <w:r w:rsidRPr="005107D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bookmarkEnd w:id="50"/>
      <w:bookmarkEnd w:id="51"/>
      <w:bookmarkEnd w:id="52"/>
      <w:bookmarkEnd w:id="53"/>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54" w:name="_Toc442374588"/>
      <w:bookmarkStart w:id="55" w:name="_Toc442375078"/>
      <w:bookmarkStart w:id="56" w:name="_Toc443320400"/>
      <w:bookmarkStart w:id="57" w:name="_Toc464460247"/>
      <w:bookmarkStart w:id="58" w:name="_Toc476063594"/>
      <w:bookmarkStart w:id="59" w:name="_Toc476068076"/>
      <w:r w:rsidRPr="005107DF">
        <w:rPr>
          <w:rFonts w:ascii="Times New Roman" w:hAnsi="Times New Roman" w:cs="Times New Roman"/>
          <w:b/>
          <w:sz w:val="24"/>
          <w:szCs w:val="24"/>
          <w:lang w:eastAsia="en-GB"/>
        </w:rPr>
        <w:lastRenderedPageBreak/>
        <w:t>9.</w:t>
      </w:r>
      <w:r w:rsidRPr="005107DF">
        <w:rPr>
          <w:rFonts w:ascii="Times New Roman" w:hAnsi="Times New Roman" w:cs="Times New Roman"/>
          <w:b/>
          <w:sz w:val="24"/>
          <w:szCs w:val="24"/>
          <w:lang w:eastAsia="en-GB"/>
        </w:rPr>
        <w:tab/>
        <w:t>Deadline for applications</w:t>
      </w:r>
      <w:bookmarkEnd w:id="54"/>
      <w:bookmarkEnd w:id="55"/>
      <w:bookmarkEnd w:id="56"/>
      <w:bookmarkEnd w:id="57"/>
      <w:bookmarkEnd w:id="58"/>
      <w:bookmarkEnd w:id="59"/>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5107DF">
        <w:rPr>
          <w:rFonts w:ascii="Times New Roman" w:eastAsia="Times New Roman" w:hAnsi="Times New Roman" w:cs="Times New Roman"/>
          <w:snapToGrid w:val="0"/>
          <w:color w:val="000000"/>
          <w:sz w:val="24"/>
          <w:szCs w:val="24"/>
        </w:rPr>
        <w:t xml:space="preserve">Deadline for submission of Twinning proposals by the National Contact Points to the Contracting Authority: </w:t>
      </w:r>
      <w:r w:rsidR="00BF1118">
        <w:rPr>
          <w:rFonts w:ascii="Times New Roman" w:eastAsia="Times New Roman" w:hAnsi="Times New Roman" w:cs="Times New Roman"/>
          <w:b/>
          <w:snapToGrid w:val="0"/>
          <w:color w:val="000000"/>
          <w:sz w:val="24"/>
          <w:szCs w:val="24"/>
        </w:rPr>
        <w:t>14/11/2023</w:t>
      </w:r>
      <w:r w:rsidRPr="005107DF">
        <w:rPr>
          <w:rFonts w:ascii="Times New Roman" w:eastAsia="Times New Roman" w:hAnsi="Times New Roman" w:cs="Times New Roman"/>
          <w:b/>
          <w:snapToGrid w:val="0"/>
          <w:sz w:val="24"/>
          <w:szCs w:val="24"/>
        </w:rPr>
        <w:t xml:space="preserve"> </w:t>
      </w:r>
      <w:r w:rsidR="00C34F22">
        <w:rPr>
          <w:rFonts w:ascii="Times New Roman" w:eastAsia="Times New Roman" w:hAnsi="Times New Roman" w:cs="Times New Roman"/>
          <w:b/>
          <w:snapToGrid w:val="0"/>
          <w:sz w:val="24"/>
          <w:szCs w:val="24"/>
        </w:rPr>
        <w:t xml:space="preserve">at </w:t>
      </w:r>
      <w:r w:rsidR="00C34F22" w:rsidRPr="00C34F22">
        <w:rPr>
          <w:rFonts w:ascii="Times New Roman" w:eastAsia="Times New Roman" w:hAnsi="Times New Roman" w:cs="Times New Roman"/>
          <w:snapToGrid w:val="0"/>
          <w:color w:val="000000"/>
          <w:sz w:val="24"/>
          <w:szCs w:val="24"/>
        </w:rPr>
        <w:t>12.00h.</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5107DF">
        <w:rPr>
          <w:rFonts w:ascii="Times New Roman" w:eastAsia="Times New Roman" w:hAnsi="Times New Roman" w:cs="Times New Roman"/>
          <w:snapToGrid w:val="0"/>
          <w:color w:val="000000"/>
          <w:sz w:val="24"/>
          <w:szCs w:val="24"/>
        </w:rPr>
        <w:t>The deadline for submission of Twinning proposals by the EU Member State Public Administrations to the corresponding National Contact Point is decided by the latter.</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Any application </w:t>
      </w:r>
      <w:r w:rsidRPr="005107DF">
        <w:rPr>
          <w:rFonts w:ascii="Times New Roman" w:eastAsia="Times New Roman" w:hAnsi="Times New Roman" w:cs="Times New Roman"/>
          <w:snapToGrid w:val="0"/>
          <w:color w:val="000000"/>
          <w:sz w:val="24"/>
          <w:szCs w:val="24"/>
          <w:u w:val="single"/>
        </w:rPr>
        <w:t>received</w:t>
      </w:r>
      <w:r w:rsidRPr="005107DF">
        <w:rPr>
          <w:rFonts w:ascii="Times New Roman" w:eastAsia="Times New Roman" w:hAnsi="Times New Roman" w:cs="Times New Roman"/>
          <w:snapToGrid w:val="0"/>
          <w:color w:val="000000"/>
          <w:sz w:val="24"/>
          <w:szCs w:val="24"/>
        </w:rPr>
        <w:t xml:space="preserve"> by the Contracting Authority after this deadline will not be considered.</w:t>
      </w:r>
    </w:p>
    <w:p w:rsidR="00796E32" w:rsidRPr="005107DF" w:rsidRDefault="00796E32" w:rsidP="00796E32">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796E32" w:rsidRPr="005107DF" w:rsidRDefault="00796E32" w:rsidP="00796E32">
      <w:pPr>
        <w:jc w:val="both"/>
        <w:rPr>
          <w:rFonts w:ascii="Times New Roman" w:hAnsi="Times New Roman" w:cs="Times New Roman"/>
          <w:b/>
          <w:sz w:val="24"/>
          <w:szCs w:val="24"/>
          <w:lang w:eastAsia="en-GB"/>
        </w:rPr>
      </w:pPr>
      <w:bookmarkStart w:id="60" w:name="_Toc442374589"/>
      <w:bookmarkStart w:id="61" w:name="_Toc442375079"/>
      <w:bookmarkStart w:id="62" w:name="_Toc443320401"/>
      <w:bookmarkStart w:id="63" w:name="_Toc464460248"/>
      <w:bookmarkStart w:id="64" w:name="_Toc476063595"/>
      <w:bookmarkStart w:id="65" w:name="_Toc476068077"/>
      <w:r w:rsidRPr="005107DF">
        <w:rPr>
          <w:rFonts w:ascii="Times New Roman" w:hAnsi="Times New Roman" w:cs="Times New Roman"/>
          <w:b/>
          <w:sz w:val="24"/>
          <w:szCs w:val="24"/>
          <w:lang w:eastAsia="en-GB"/>
        </w:rPr>
        <w:t>10.</w:t>
      </w:r>
      <w:r w:rsidRPr="005107DF">
        <w:rPr>
          <w:rFonts w:ascii="Times New Roman" w:hAnsi="Times New Roman" w:cs="Times New Roman"/>
          <w:b/>
          <w:sz w:val="24"/>
          <w:szCs w:val="24"/>
          <w:lang w:eastAsia="en-GB"/>
        </w:rPr>
        <w:tab/>
        <w:t>Detailed information</w:t>
      </w:r>
      <w:bookmarkEnd w:id="60"/>
      <w:bookmarkEnd w:id="61"/>
      <w:bookmarkEnd w:id="62"/>
      <w:bookmarkEnd w:id="63"/>
      <w:bookmarkEnd w:id="64"/>
      <w:bookmarkEnd w:id="65"/>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5107DF">
        <w:rPr>
          <w:rFonts w:ascii="Times New Roman" w:eastAsia="Times New Roman" w:hAnsi="Times New Roman" w:cs="Times New Roman"/>
          <w:b/>
          <w:snapToGrid w:val="0"/>
          <w:color w:val="000000"/>
          <w:sz w:val="24"/>
          <w:szCs w:val="24"/>
        </w:rPr>
        <w:t>National Contact Points for Twinning</w:t>
      </w:r>
      <w:r w:rsidRPr="005107DF">
        <w:rPr>
          <w:rFonts w:ascii="Times New Roman" w:eastAsia="Times New Roman" w:hAnsi="Times New Roman" w:cs="Times New Roman"/>
          <w:snapToGrid w:val="0"/>
          <w:color w:val="000000"/>
          <w:sz w:val="24"/>
          <w:szCs w:val="24"/>
        </w:rPr>
        <w:t xml:space="preserve">. </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5107DF">
        <w:rPr>
          <w:rFonts w:ascii="Times New Roman" w:eastAsia="Times New Roman" w:hAnsi="Times New Roman" w:cs="Times New Roman"/>
          <w:snapToGrid w:val="0"/>
          <w:color w:val="000000"/>
          <w:sz w:val="24"/>
          <w:szCs w:val="24"/>
        </w:rPr>
        <w:t xml:space="preserve">The tentative date(s) envisaged for starting the evaluation committee meetings is: </w:t>
      </w:r>
      <w:r w:rsidR="00BF1118" w:rsidRPr="00BF1118">
        <w:rPr>
          <w:rFonts w:ascii="Times New Roman" w:eastAsia="Times New Roman" w:hAnsi="Times New Roman" w:cs="Times New Roman"/>
          <w:b/>
          <w:snapToGrid w:val="0"/>
          <w:color w:val="000000"/>
          <w:sz w:val="24"/>
          <w:szCs w:val="24"/>
        </w:rPr>
        <w:t>15/11/</w:t>
      </w:r>
      <w:r w:rsidR="00BF1118">
        <w:rPr>
          <w:rFonts w:ascii="Times New Roman" w:eastAsia="Times New Roman" w:hAnsi="Times New Roman" w:cs="Times New Roman"/>
          <w:b/>
          <w:snapToGrid w:val="0"/>
          <w:color w:val="000000"/>
          <w:sz w:val="24"/>
          <w:szCs w:val="24"/>
        </w:rPr>
        <w:t>20</w:t>
      </w:r>
      <w:r w:rsidR="00BF1118" w:rsidRPr="00BF1118">
        <w:rPr>
          <w:rFonts w:ascii="Times New Roman" w:eastAsia="Times New Roman" w:hAnsi="Times New Roman" w:cs="Times New Roman"/>
          <w:b/>
          <w:snapToGrid w:val="0"/>
          <w:color w:val="000000"/>
          <w:sz w:val="24"/>
          <w:szCs w:val="24"/>
        </w:rPr>
        <w:t>23</w:t>
      </w:r>
      <w:r w:rsidR="00BF1118">
        <w:rPr>
          <w:rFonts w:ascii="Times New Roman" w:eastAsia="Times New Roman" w:hAnsi="Times New Roman" w:cs="Times New Roman"/>
          <w:b/>
          <w:snapToGrid w:val="0"/>
          <w:color w:val="000000"/>
          <w:sz w:val="24"/>
          <w:szCs w:val="24"/>
        </w:rPr>
        <w:t>.</w:t>
      </w:r>
    </w:p>
    <w:p w:rsidR="00796E32" w:rsidRPr="005107DF" w:rsidRDefault="00796E32" w:rsidP="00796E32">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796E32" w:rsidRPr="005107DF" w:rsidRDefault="00796E32" w:rsidP="00796E32">
      <w:pPr>
        <w:ind w:left="540"/>
        <w:jc w:val="both"/>
        <w:rPr>
          <w:rFonts w:ascii="Times New Roman" w:eastAsia="Times New Roman" w:hAnsi="Times New Roman" w:cs="Times New Roman"/>
          <w:snapToGrid w:val="0"/>
          <w:color w:val="000000"/>
          <w:sz w:val="24"/>
          <w:szCs w:val="24"/>
          <w:highlight w:val="yellow"/>
        </w:rPr>
      </w:pPr>
      <w:r w:rsidRPr="005107DF">
        <w:rPr>
          <w:rFonts w:ascii="Times New Roman" w:eastAsia="Times New Roman" w:hAnsi="Times New Roman" w:cs="Times New Roman"/>
          <w:snapToGrid w:val="0"/>
          <w:color w:val="000000"/>
          <w:sz w:val="24"/>
          <w:szCs w:val="24"/>
        </w:rPr>
        <w:t xml:space="preserve">The Member State delegation should always include the proposed PL and RTA(s). </w:t>
      </w: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p w:rsidR="00796E32" w:rsidRPr="005107DF" w:rsidRDefault="00796E32" w:rsidP="00796E32">
      <w:pPr>
        <w:rPr>
          <w:rFonts w:ascii="Times New Roman" w:eastAsia="Times New Roman" w:hAnsi="Times New Roman" w:cs="Times New Roman"/>
          <w:color w:val="000000"/>
          <w:sz w:val="24"/>
          <w:szCs w:val="24"/>
          <w:lang w:eastAsia="en-GB"/>
        </w:rPr>
      </w:pPr>
    </w:p>
    <w:sectPr w:rsidR="00796E32" w:rsidRPr="005107D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1EC" w:rsidRDefault="009F21EC" w:rsidP="00796E32">
      <w:pPr>
        <w:spacing w:after="0" w:line="240" w:lineRule="auto"/>
      </w:pPr>
      <w:r>
        <w:separator/>
      </w:r>
    </w:p>
  </w:endnote>
  <w:endnote w:type="continuationSeparator" w:id="0">
    <w:p w:rsidR="009F21EC" w:rsidRDefault="009F21EC" w:rsidP="0079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1EC" w:rsidRDefault="009F21EC" w:rsidP="00796E32">
      <w:pPr>
        <w:spacing w:after="0" w:line="240" w:lineRule="auto"/>
      </w:pPr>
      <w:r>
        <w:separator/>
      </w:r>
    </w:p>
  </w:footnote>
  <w:footnote w:type="continuationSeparator" w:id="0">
    <w:p w:rsidR="009F21EC" w:rsidRDefault="009F21EC" w:rsidP="00796E32">
      <w:pPr>
        <w:spacing w:after="0" w:line="240" w:lineRule="auto"/>
      </w:pPr>
      <w:r>
        <w:continuationSeparator/>
      </w:r>
    </w:p>
  </w:footnote>
  <w:footnote w:id="1">
    <w:p w:rsidR="00796E32" w:rsidRDefault="00796E32" w:rsidP="00796E32">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page</w:t>
      </w:r>
      <w:r w:rsidRPr="003D59A2">
        <w:rPr>
          <w:sz w:val="18"/>
        </w:rPr>
        <w:t xml:space="preserve"> 40 of the Twi</w:t>
      </w:r>
      <w:r>
        <w:rPr>
          <w:sz w:val="18"/>
        </w:rPr>
        <w:t>n</w:t>
      </w:r>
      <w:r w:rsidRPr="003D59A2">
        <w:rPr>
          <w:sz w:val="18"/>
        </w:rPr>
        <w:t>ning Manual</w:t>
      </w:r>
      <w:r>
        <w:rPr>
          <w:sz w:val="18"/>
        </w:rPr>
        <w:t>.</w:t>
      </w:r>
    </w:p>
    <w:p w:rsidR="00796E32" w:rsidRPr="00651B29" w:rsidRDefault="00796E32" w:rsidP="00796E32">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96E32"/>
    <w:rsid w:val="00063ED2"/>
    <w:rsid w:val="000D3FD0"/>
    <w:rsid w:val="001142C9"/>
    <w:rsid w:val="004A2D10"/>
    <w:rsid w:val="004C6A5B"/>
    <w:rsid w:val="004F0CFE"/>
    <w:rsid w:val="005E054A"/>
    <w:rsid w:val="00796E32"/>
    <w:rsid w:val="009428D6"/>
    <w:rsid w:val="00960AA5"/>
    <w:rsid w:val="009F21EC"/>
    <w:rsid w:val="00AE246D"/>
    <w:rsid w:val="00B4470E"/>
    <w:rsid w:val="00B538B2"/>
    <w:rsid w:val="00BF1118"/>
    <w:rsid w:val="00C34F22"/>
    <w:rsid w:val="00CE18E4"/>
    <w:rsid w:val="00D13D78"/>
    <w:rsid w:val="00D36B18"/>
    <w:rsid w:val="00D54C12"/>
    <w:rsid w:val="00DC1283"/>
    <w:rsid w:val="00E30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04613E-E288-4CC6-80AB-35C71AC1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E32"/>
    <w:pPr>
      <w:spacing w:after="200" w:line="276" w:lineRule="auto"/>
    </w:pPr>
  </w:style>
  <w:style w:type="paragraph" w:styleId="Heading2">
    <w:name w:val="heading 2"/>
    <w:basedOn w:val="Normal"/>
    <w:next w:val="Normal"/>
    <w:link w:val="Heading2Char"/>
    <w:qFormat/>
    <w:rsid w:val="00796E32"/>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96E32"/>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796E32"/>
    <w:rPr>
      <w:rFonts w:cs="Times New Roman"/>
      <w:vertAlign w:val="superscript"/>
    </w:rPr>
  </w:style>
  <w:style w:type="paragraph" w:styleId="FootnoteText">
    <w:name w:val="footnote text"/>
    <w:basedOn w:val="Normal"/>
    <w:link w:val="FootnoteTextChar"/>
    <w:uiPriority w:val="99"/>
    <w:semiHidden/>
    <w:rsid w:val="00796E32"/>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uiPriority w:val="99"/>
    <w:semiHidden/>
    <w:rsid w:val="00796E32"/>
    <w:rPr>
      <w:rFonts w:ascii="Times New Roman" w:eastAsia="Times New Roman" w:hAnsi="Times New Roman" w:cs="Times New Roman"/>
      <w:sz w:val="20"/>
      <w:szCs w:val="20"/>
      <w:lang w:eastAsia="en-GB"/>
    </w:rPr>
  </w:style>
  <w:style w:type="paragraph" w:styleId="BodyText">
    <w:name w:val="Body Text"/>
    <w:basedOn w:val="Normal"/>
    <w:link w:val="BodyTextChar"/>
    <w:uiPriority w:val="99"/>
    <w:semiHidden/>
    <w:unhideWhenUsed/>
    <w:rsid w:val="00CE18E4"/>
    <w:pPr>
      <w:spacing w:after="120"/>
    </w:pPr>
  </w:style>
  <w:style w:type="character" w:customStyle="1" w:styleId="BodyTextChar">
    <w:name w:val="Body Text Char"/>
    <w:basedOn w:val="DefaultParagraphFont"/>
    <w:link w:val="BodyText"/>
    <w:uiPriority w:val="99"/>
    <w:semiHidden/>
    <w:rsid w:val="00CE18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832614">
      <w:bodyDiv w:val="1"/>
      <w:marLeft w:val="0"/>
      <w:marRight w:val="0"/>
      <w:marTop w:val="0"/>
      <w:marBottom w:val="0"/>
      <w:divBdr>
        <w:top w:val="none" w:sz="0" w:space="0" w:color="auto"/>
        <w:left w:val="none" w:sz="0" w:space="0" w:color="auto"/>
        <w:bottom w:val="none" w:sz="0" w:space="0" w:color="auto"/>
        <w:right w:val="none" w:sz="0" w:space="0" w:color="auto"/>
      </w:divBdr>
    </w:div>
    <w:div w:id="46982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3738</Characters>
  <Application>Microsoft Office Word</Application>
  <DocSecurity>0</DocSecurity>
  <Lines>113</Lines>
  <Paragraphs>44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RODRIGUEZ RUIZ Jordi (NEAR)</dc:creator>
  <cp:keywords/>
  <dc:description/>
  <cp:lastModifiedBy>KERNISALO Taru (EEAS-SARAJEVO)</cp:lastModifiedBy>
  <cp:revision>2</cp:revision>
  <dcterms:created xsi:type="dcterms:W3CDTF">2023-09-19T11:10:00Z</dcterms:created>
  <dcterms:modified xsi:type="dcterms:W3CDTF">2023-09-19T11:10:00Z</dcterms:modified>
</cp:coreProperties>
</file>